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教育部关于印发《职业教育专业目录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（2021年）》的通知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教职成〔2021〕2号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各省、自治区、直辖市教育厅（教委），新疆生产建设兵团教育局，有关部门（单位）教育司（局）：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贯彻《国家职业教育改革实施方案》，加强职业教育国家教学标准体系建设，落实职业教育专业动态更新要求，推动专业升级和数字化改造，我部组织对职业教育专业目录进行了全面修（制）订，形成了《职业教育专业目录（2021年）》（以下简称《目录》）。现将《目录》印发给你们，请遵照执行，并就有关事项通知如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一、修订情况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《目录》按照“十四五”国家经济社会发展和2035年远景目标对职业教育的要求，在科学分析产业、职业、岗位、专业关系基础上，对接现代产业体系，服务产业基础高级化、产业链现代化，统一采用专业大类、专业类、专业三级分类，一体化设计中等职业教育、高等职业教育专科、高等职业教育本科不同层次专业，共设置19个专业大类、97个专业类、1349个专业，其中中职专业358个、高职专科专业744个、高职本科专业247个。我部根据经济社会发展等需要，动态更新《目录》，完善专业设置管理办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二、执行要求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.优化专业布局结构。《目录》自发布之日起施行。2021年起，职业院校拟招生专业设置与管理工作按《目录》及相应专业设置管理办法执行。各省级教育行政部门要依照《目录》和办法，结合区域经济社会高质量发展需求合理设置专业，并做好国家控制布点专业的设置管理工作。中等职业学校可按规定备案开设《目录》外专业。高等职业学校依照相关规定要求自主设置和调整高职专业，可自主论证设置专业方向。我部指导符合条件的职业院校按照高起点、高标准的要求，积极稳妥设置高职本科专业，避免“一哄而上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.落实专业建设要求。我部根据《目录》陆续发布相应专业简介，组织研制相应专业教学标准。各地要指导职业院校依据《教育部关于职业院校专业人才培养方案制订与实施工作的指导意见》（教职成〔2019〕13号），对照《目录》和专业简介等，全面修（制）订并发布实施相应专业人才培养方案，推进专业升级和数字化改造。各职业院校要根据《目录》及时调整优化师资配备、开发或更新专业课程教材，以《目录》实施为契机，深入推进教师教材教法改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3.做好新旧目录衔接。目前在校生按原目录的专业名称培养至毕业，学校应根据专业内涵变化对人才培养方案进行必要的调整更新。已入选“双高计划”等我部建设项目的相关专业（群），应结合《目录》和项目建设要求，进行调整升级。用人单位选用相关专业毕业生时，应做好新旧目录使用衔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专业目录是职业教育教学的基础性指导文件，是职业院校专业设置、招生、统计以及用人单位选用毕业生的基本依据，是职业教育类型特征的重要体现，也是职业教育支撑服务经济社会发展的重要观测点。各地要结合地方实际，加大宣讲解读，严格贯彻落实，不断深化职业教育供给侧结构性改革，提高职业教育适应性。实施过程中遇有问题，请及时报告我部（职业教育与成人教育司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附件：1.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begin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instrText xml:space="preserve"> HYPERLINK "http://www.moe.gov.cn/srcsite/A07/moe_953/202103/W020210319595911145604.docx" \t "http://www.moe.gov.cn/srcsite/A07/moe_953/202103/_blank" </w:instrTex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separate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职业教育专业目录（2021年）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　　　2.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begin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instrText xml:space="preserve"> HYPERLINK "http://www.moe.gov.cn/srcsite/A07/moe_953/202103/W020210319595911163993.docx" \t "http://www.moe.gov.cn/srcsite/A07/moe_953/202103/_blank" </w:instrTex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separate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中等职业教育新旧专业对照表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　　　3.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begin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instrText xml:space="preserve"> HYPERLINK "http://www.moe.gov.cn/srcsite/A07/moe_953/202103/W020210319595911179381.docx" \t "http://www.moe.gov.cn/srcsite/A07/moe_953/202103/_blank" </w:instrTex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separate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高等职业教育专科新旧专业对照表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　　　4.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begin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instrText xml:space="preserve"> HYPERLINK "http://www.moe.gov.cn/srcsite/A07/moe_953/202103/W020210319595911198129.docx" \t "http://www.moe.gov.cn/srcsite/A07/moe_953/202103/_blank" </w:instrTex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separate"/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高等职业教育本科新旧专业对照表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教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育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部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2021年3月12日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  <w:highlight w:val="yellow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highlight w:val="yellow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yellow"/>
          <w:lang w:val="en-US" w:eastAsia="zh-CN"/>
        </w:rPr>
        <w:t>中等职业教育专业</w:t>
      </w:r>
    </w:p>
    <w:tbl>
      <w:tblPr>
        <w:tblStyle w:val="5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药剂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yellow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magenta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magenta"/>
          <w:lang w:val="en-US" w:eastAsia="zh-CN"/>
        </w:rPr>
        <w:t>高等职业教育专科专业</w:t>
      </w:r>
    </w:p>
    <w:tbl>
      <w:tblPr>
        <w:tblStyle w:val="5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yellow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yellow"/>
          <w:lang w:val="en-US" w:eastAsia="zh-CN"/>
        </w:rPr>
        <w:t>高等职业教育本科专业</w:t>
      </w:r>
    </w:p>
    <w:tbl>
      <w:tblPr>
        <w:tblStyle w:val="5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yellow"/>
          <w:u w:val="none"/>
          <w:lang w:val="en-US" w:eastAsia="zh-CN" w:bidi="ar"/>
        </w:rPr>
      </w:pPr>
    </w:p>
    <w:p>
      <w:pPr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yellow"/>
          <w:u w:val="none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yellow"/>
          <w:u w:val="none"/>
          <w:shd w:val="clear" w:fill="FFFFFF"/>
          <w:lang w:eastAsia="zh-CN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yellow"/>
          <w:u w:val="none"/>
          <w:shd w:val="clear" w:fill="FFFFFF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eastAsia="zh-CN"/>
        </w:rPr>
        <w:t>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</w:rPr>
        <w:t>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eastAsia="zh-CN"/>
        </w:rPr>
        <w:t>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</w:rPr>
        <w:t>新旧专业对照表</w:t>
      </w:r>
    </w:p>
    <w:tbl>
      <w:tblPr>
        <w:tblStyle w:val="5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74"/>
        <w:gridCol w:w="2543"/>
        <w:gridCol w:w="863"/>
        <w:gridCol w:w="2555"/>
        <w:gridCol w:w="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序号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代码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专业名称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代码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原专业名称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种子生产技术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现代农艺技术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循环农业与再生资源利用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循环农业生产与管理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果蔬花卉生产技术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中草药栽培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中草药种植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烟草生产与加工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饲草栽培与加工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农机设备应用与维修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农业机械使用与维护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农产品质量检测与管理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农产品贮藏与加工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农产品保鲜与加工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休闲农业生产与经营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观光农业经营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610119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农资连锁经营与管理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农业与农村用水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农村经济综合管理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农村土地纠纷调解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林业生产技术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现代林业技术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木业产品加工技术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木材加工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畜禽生产技术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畜禽生产与疾病防治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海水养殖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海水生态养殖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宝玉石加工与检测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宝玉石鉴定与检测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水文地质与工程地质勘查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水文地质与工程地质勘察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掘进技术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掘进工程技术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地球物理勘探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地图绘制与地理信息系统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地图制图与地理信息系统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油气储运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石油与天然气贮运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油气开采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石油天然气开采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矿井建设技术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52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620504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矿山机械运行与维修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620505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煤炭综合利用技术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煤炭综合利用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051000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620701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56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620801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013000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农村环境监测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620802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022100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安全技术管理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620902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620903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防灾减灾技术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应急管理与减灾技术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620904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013600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发电厂及变电站运行与维护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发电厂及变电站电气设备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电力系统自动化装置调试与维护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继电保护及自动装置调试维护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电力营销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风力发电设备运行与维护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风电场机电设备运行与维护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反应堆及核电厂运行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钢铁冶炼技术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钢铁冶炼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有色金属冶炼技术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有色金属冶炼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建筑材料智能生产技术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硅酸盐工艺及工业控制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新型建筑材料生产技术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建筑与工程材料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工程材料检测技术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装配式建筑构件制作技术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建筑装饰技术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古建筑修缮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古建筑修缮与仿建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园林景观施工与维护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装配式建筑施工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建筑工程检测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土建工程检测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建筑智能化设备安装与运维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楼宇智能化设备安装与运行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建筑水电设备安装与运维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建筑工程造价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建设项目材料管理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城市燃气智能输配与应用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城市燃气输配与应用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房地产营销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房地产营销与管理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640702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物业服务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水环境智能监测与保护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机电产品检测技术应用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智能设备运行与维护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机电设备安装与维修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新能源装备运行与维护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制冷和空调设备运行与维护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制冷和空调设备运行与维修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有色装备运行与维护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建材装备运行与维护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128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电气设备运行与控制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电气运行与控制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电气技术应用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液压与气动技术应用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智能化生产线安装与运维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船体修造技术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船舶制造与修理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船舶电气装置安装与调试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船舶内装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汽车制造与检修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新能源汽车制造与检测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新能源汽车装调与检修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660703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生物产品检验检测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生物化工技术应用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石油炼制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林产化工技术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林产化工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工业分析与检验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670211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烟花爆竹生产与管理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花炮生产与管理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061100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核化学化工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化妆品制造技术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现代造纸工艺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制浆造纸工艺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包装设计与制作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平面媒体印制技术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纺织技术与服务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纺织技术及营销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数字化染整工艺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680406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纺织高分子材料工艺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69食品药品与粮食大类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食品加工工艺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食品生物工艺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民族食品加工技术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民族风味食品加工制作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制药技术应用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生物制药工艺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生物技术制药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6903粮食类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粮油和饲料加工技术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粮油饲料加工技术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690302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071400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铁道工程施工与维护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铁道施工与养护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铁道信号施工与维护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高速铁路乘务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铁道桥梁隧道施工与维护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公路运输管理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交通工程机械运用与维修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工程机械运用与维修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汽车服务与营销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汽车整车与配件营销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新能源汽车维修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船舶机工与水手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船舶水手与机工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轮机维护与管理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轮机管理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水路运输服务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水路运输管理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港口机械运用与维修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港口机械运行与维护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700308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飞机设备维修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飞机维修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航空油料管理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城市轨道交通信号维护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700604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邮政快递运营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083500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邮政快递安全技术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700703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邮政通信服务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电子信息技术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电子与信息技术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服务机器人装配与维护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服务机器人装调与维护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大数据技术应用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计算机与数码设备维修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计算机与数码产品维修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计算机速录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现代通信技术应用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053400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农村医学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助产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药剂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药剂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18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101700</w:t>
            </w:r>
          </w:p>
        </w:tc>
        <w:tc>
          <w:tcPr>
            <w:tcW w:w="153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中医康复保健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拆分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18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720410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哈医医疗与哈药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人口与计划生育管理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医药卫生财会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计划生育与生殖健康咨询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婴幼儿托育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100600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纳税事务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264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730201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保险事务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信托事务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会计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会计电算化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专卖品经营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270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730602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商品经营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客户服务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730705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直播电商服务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730804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物流设施运行与维护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281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景区服务与管理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中餐烹饪与营养膳食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740203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界面设计与制作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网页美术设计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皮革制品设计与制作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皮革制品造型设计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绘画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美术绘画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首饰设计与制作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珠宝玉石加工与营销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动漫与游戏设计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299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美容美体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商品画制作与经营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音乐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  <w:lang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服装展示与礼仪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数字音乐制作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计算机音乐制作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313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750212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乐器维修与制作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乐器修造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民族乐器修造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民族纺染织绣技艺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民族织绣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民族工艺品制作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750403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图书档案数字化管理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图书信息管理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出版与发行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播音与节目主持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760204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动漫与游戏制作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090400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计算机动漫与游戏制作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动漫游戏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770303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健体塑身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休闲服务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社区法律服务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780701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安全保卫服务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保安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yellow"/>
                <w:lang w:val="en-US" w:eastAsia="zh-CN"/>
              </w:rPr>
              <w:t>79公共管理与服务大类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社会工作事务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民政服务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智慧健康养老服务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智能养老服务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殡葬服务与管理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现代殡仪技术与管理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母婴照护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7904文秘类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文秘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文秘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行政事务助理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办公室文员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358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790403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180400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highlight w:val="yellow"/>
                <w:u w:val="none"/>
                <w:lang w:val="en-US" w:eastAsia="zh-CN" w:bidi="ar"/>
              </w:rPr>
              <w:t>撤销</w:t>
            </w:r>
          </w:p>
        </w:tc>
      </w:tr>
    </w:tbl>
    <w:p>
      <w:pPr>
        <w:rPr>
          <w:highlight w:val="yellow"/>
        </w:rPr>
      </w:pPr>
    </w:p>
    <w:p>
      <w:pPr>
        <w:rPr>
          <w:rFonts w:hint="default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highlight w:val="yellow"/>
          <w:u w:val="single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highlight w:val="yellow"/>
          <w:u w:val="single"/>
          <w:shd w:val="clear" w:fill="FFFFFF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附件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magenta"/>
          <w:lang w:eastAsia="zh-CN"/>
        </w:rPr>
        <w:t>高等职业教育专科新旧专业对照表</w:t>
      </w:r>
    </w:p>
    <w:tbl>
      <w:tblPr>
        <w:tblStyle w:val="5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888"/>
        <w:gridCol w:w="2553"/>
        <w:gridCol w:w="878"/>
        <w:gridCol w:w="2523"/>
        <w:gridCol w:w="9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8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single"/>
          <w:shd w:val="clear" w:fill="FFFFFF"/>
          <w:lang w:val="en-US"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yellow"/>
          <w:u w:val="none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yellow"/>
          <w:u w:val="none"/>
          <w:shd w:val="clear" w:fill="FFFFFF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eastAsia="zh-CN"/>
        </w:rPr>
        <w:t>高等职业教育本科新旧专业对照表</w:t>
      </w:r>
    </w:p>
    <w:tbl>
      <w:tblPr>
        <w:tblStyle w:val="5"/>
        <w:tblW w:w="499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73"/>
        <w:gridCol w:w="2557"/>
        <w:gridCol w:w="946"/>
        <w:gridCol w:w="2483"/>
        <w:gridCol w:w="9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序号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代码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专业名称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代码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原专业名称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highlight w:val="yellow"/>
                <w:lang w:val="en-US" w:eastAsia="zh-CN"/>
              </w:rPr>
              <w:t>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720301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720401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220902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250402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  <w:t>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760306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260307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760703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260703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780301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280402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790101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790201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760702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300403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300404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800601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800602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300701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310212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810207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810103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护理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820201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护理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320506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820801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320803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保险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会计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830802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830902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330802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830901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840102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199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850108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350112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850201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860201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860203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860202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360206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  <w:t>中文国际教育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870402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370304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法律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380702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highlight w:val="yellow"/>
                <w:u w:val="none"/>
                <w:lang w:val="en-US" w:eastAsia="zh-CN" w:bidi="ar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890301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247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390302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新增</w:t>
            </w:r>
          </w:p>
        </w:tc>
      </w:tr>
    </w:tbl>
    <w:p>
      <w:pPr>
        <w:rPr>
          <w:highlight w:val="yellow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mMzY0YTBhOTA3ZGNiODkzOWZkNDc3M2I2MDVmMzMifQ=="/>
  </w:docVars>
  <w:rsids>
    <w:rsidRoot w:val="00000000"/>
    <w:rsid w:val="06421681"/>
    <w:rsid w:val="0E475F11"/>
    <w:rsid w:val="16075207"/>
    <w:rsid w:val="264174F7"/>
    <w:rsid w:val="2DE17853"/>
    <w:rsid w:val="2ED0406E"/>
    <w:rsid w:val="43332DF5"/>
    <w:rsid w:val="4B546A40"/>
    <w:rsid w:val="67BE14D9"/>
    <w:rsid w:val="6931512E"/>
    <w:rsid w:val="6CB0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2022-11-28T07:17:00Z</dcterms:created>
  <dc:creator>gwyk</dc:creator>
  <cp:lastModifiedBy>WPS_1665621303</cp:lastModifiedBy>
  <dcterms:modified xsi:type="dcterms:W3CDTF">2024-01-04T09:20:41Z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5D185E17E4D3453B83EDE106A974FF0F</vt:lpwstr>
  </property>
</Properties>
</file>